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53" w:rsidRDefault="00830653" w:rsidP="00830653">
      <w:pPr>
        <w:tabs>
          <w:tab w:val="left" w:pos="10695"/>
        </w:tabs>
        <w:ind w:firstLineChars="200" w:firstLine="560"/>
        <w:jc w:val="center"/>
        <w:rPr>
          <w:rFonts w:ascii="黑体" w:eastAsia="黑体" w:hint="eastAsia"/>
          <w:sz w:val="28"/>
          <w:szCs w:val="28"/>
        </w:rPr>
      </w:pPr>
      <w:r w:rsidRPr="005B0C18">
        <w:rPr>
          <w:rFonts w:ascii="黑体"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17</w:t>
      </w:r>
      <w:r w:rsidRPr="005B0C18">
        <w:rPr>
          <w:rFonts w:ascii="黑体" w:eastAsia="黑体" w:hint="eastAsia"/>
          <w:sz w:val="28"/>
          <w:szCs w:val="28"/>
        </w:rPr>
        <w:t>届毕业生各专业毕业考试科目表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707"/>
        <w:gridCol w:w="2837"/>
        <w:gridCol w:w="4414"/>
      </w:tblGrid>
      <w:tr w:rsidR="00830653" w:rsidTr="007730AF">
        <w:trPr>
          <w:trHeight w:val="264"/>
        </w:trPr>
        <w:tc>
          <w:tcPr>
            <w:tcW w:w="1099" w:type="dxa"/>
            <w:gridSpan w:val="2"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时间</w:t>
            </w: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ind w:firstLineChars="540" w:firstLine="1301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专业</w:t>
            </w:r>
          </w:p>
        </w:tc>
        <w:tc>
          <w:tcPr>
            <w:tcW w:w="4414" w:type="dxa"/>
            <w:vAlign w:val="center"/>
          </w:tcPr>
          <w:p w:rsidR="00830653" w:rsidRPr="004834A3" w:rsidRDefault="00830653" w:rsidP="007730AF">
            <w:pPr>
              <w:spacing w:line="360" w:lineRule="auto"/>
              <w:ind w:firstLineChars="249" w:firstLine="600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考试科目（综合试卷）</w:t>
            </w:r>
          </w:p>
        </w:tc>
      </w:tr>
      <w:tr w:rsidR="00830653" w:rsidTr="007730AF">
        <w:trPr>
          <w:trHeight w:val="391"/>
        </w:trPr>
        <w:tc>
          <w:tcPr>
            <w:tcW w:w="392" w:type="dxa"/>
            <w:vMerge w:val="restart"/>
            <w:vAlign w:val="center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毕业</w:t>
            </w:r>
          </w:p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考试时间</w:t>
            </w:r>
          </w:p>
        </w:tc>
        <w:tc>
          <w:tcPr>
            <w:tcW w:w="707" w:type="dxa"/>
            <w:vMerge w:val="restart"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201</w:t>
            </w:r>
            <w:r w:rsidRPr="004834A3">
              <w:rPr>
                <w:rFonts w:hint="eastAsia"/>
                <w:b/>
                <w:sz w:val="24"/>
              </w:rPr>
              <w:t>7</w:t>
            </w:r>
            <w:r w:rsidRPr="004834A3">
              <w:rPr>
                <w:b/>
                <w:sz w:val="24"/>
              </w:rPr>
              <w:t>年</w:t>
            </w:r>
          </w:p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6</w:t>
            </w:r>
          </w:p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月</w:t>
            </w:r>
          </w:p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2</w:t>
            </w:r>
            <w:r w:rsidRPr="004834A3">
              <w:rPr>
                <w:rFonts w:hint="eastAsia"/>
                <w:b/>
                <w:sz w:val="24"/>
              </w:rPr>
              <w:t>2</w:t>
            </w:r>
            <w:r w:rsidRPr="004834A3">
              <w:rPr>
                <w:b/>
                <w:sz w:val="24"/>
              </w:rPr>
              <w:t>日</w:t>
            </w:r>
          </w:p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  <w:r w:rsidRPr="004834A3">
              <w:rPr>
                <w:b/>
                <w:sz w:val="24"/>
              </w:rPr>
              <w:t>14:00</w:t>
            </w:r>
          </w:p>
          <w:p w:rsidR="00830653" w:rsidRPr="004834A3" w:rsidRDefault="00830653" w:rsidP="007730AF">
            <w:pPr>
              <w:spacing w:line="360" w:lineRule="auto"/>
              <w:jc w:val="center"/>
              <w:rPr>
                <w:bCs/>
                <w:sz w:val="24"/>
              </w:rPr>
            </w:pPr>
            <w:r w:rsidRPr="004834A3">
              <w:rPr>
                <w:b/>
                <w:sz w:val="24"/>
              </w:rPr>
              <w:t>开考</w:t>
            </w: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bookmarkStart w:id="0" w:name="OLE_LINK1"/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级普招</w:t>
            </w:r>
            <w:bookmarkEnd w:id="0"/>
            <w:r w:rsidRPr="004834A3">
              <w:rPr>
                <w:bCs/>
                <w:sz w:val="24"/>
              </w:rPr>
              <w:t>护理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ind w:firstLineChars="50" w:firstLine="120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护理学基础、内科护理学、外科护理学</w:t>
            </w:r>
          </w:p>
        </w:tc>
      </w:tr>
      <w:tr w:rsidR="00830653" w:rsidTr="007730AF">
        <w:trPr>
          <w:trHeight w:val="263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级护理</w:t>
            </w:r>
            <w:r w:rsidRPr="004834A3">
              <w:rPr>
                <w:rFonts w:hint="eastAsia"/>
                <w:bCs/>
                <w:sz w:val="24"/>
              </w:rPr>
              <w:t>（</w:t>
            </w:r>
            <w:proofErr w:type="gramStart"/>
            <w:r w:rsidRPr="004834A3">
              <w:rPr>
                <w:rFonts w:hint="eastAsia"/>
                <w:bCs/>
                <w:sz w:val="24"/>
              </w:rPr>
              <w:t>英护方向</w:t>
            </w:r>
            <w:proofErr w:type="gramEnd"/>
            <w:r w:rsidRPr="004834A3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ind w:firstLineChars="50" w:firstLine="120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护理学基础、内科护理学、外科护理学</w:t>
            </w:r>
          </w:p>
        </w:tc>
      </w:tr>
      <w:tr w:rsidR="00830653" w:rsidTr="007730AF">
        <w:trPr>
          <w:trHeight w:val="373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级护理（</w:t>
            </w:r>
            <w:r w:rsidRPr="004834A3">
              <w:rPr>
                <w:bCs/>
                <w:sz w:val="24"/>
              </w:rPr>
              <w:t>ICU</w:t>
            </w:r>
            <w:r w:rsidRPr="004834A3">
              <w:rPr>
                <w:bCs/>
                <w:sz w:val="24"/>
              </w:rPr>
              <w:t>方向）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ind w:firstLineChars="50" w:firstLine="120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护理学基础、内科护理学、外科护理学</w:t>
            </w:r>
          </w:p>
        </w:tc>
      </w:tr>
      <w:tr w:rsidR="00830653" w:rsidTr="007730AF">
        <w:trPr>
          <w:trHeight w:val="400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级护理（</w:t>
            </w:r>
            <w:r w:rsidRPr="004834A3">
              <w:rPr>
                <w:rFonts w:hint="eastAsia"/>
                <w:bCs/>
                <w:sz w:val="24"/>
              </w:rPr>
              <w:t>麻醉</w:t>
            </w:r>
            <w:r w:rsidRPr="004834A3">
              <w:rPr>
                <w:bCs/>
                <w:sz w:val="24"/>
              </w:rPr>
              <w:t>方向）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ind w:leftChars="50" w:left="105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护理学基础、内科护理学、外科护理学</w:t>
            </w:r>
            <w:r w:rsidRPr="004834A3">
              <w:rPr>
                <w:rFonts w:hint="eastAsia"/>
                <w:bCs/>
                <w:sz w:val="24"/>
              </w:rPr>
              <w:t xml:space="preserve">    </w:t>
            </w:r>
          </w:p>
        </w:tc>
      </w:tr>
      <w:tr w:rsidR="00830653" w:rsidTr="007730AF">
        <w:trPr>
          <w:trHeight w:val="491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级医学检验技术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 xml:space="preserve"> </w:t>
            </w:r>
            <w:r w:rsidRPr="004834A3">
              <w:rPr>
                <w:bCs/>
                <w:sz w:val="24"/>
              </w:rPr>
              <w:t>临床检验基础、生物化学检验、微生物学检验</w:t>
            </w:r>
          </w:p>
        </w:tc>
      </w:tr>
      <w:tr w:rsidR="00830653" w:rsidTr="007730AF">
        <w:trPr>
          <w:trHeight w:val="484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级药学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ind w:firstLineChars="50" w:firstLine="120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药理学、药剂学</w:t>
            </w:r>
          </w:p>
        </w:tc>
      </w:tr>
      <w:tr w:rsidR="00830653" w:rsidTr="007730AF">
        <w:trPr>
          <w:trHeight w:val="409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707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级医疗美容技术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ind w:firstLineChars="50" w:firstLine="120"/>
              <w:rPr>
                <w:bCs/>
                <w:sz w:val="24"/>
              </w:rPr>
            </w:pPr>
            <w:r w:rsidRPr="004834A3">
              <w:rPr>
                <w:bCs/>
                <w:sz w:val="24"/>
              </w:rPr>
              <w:t>美容医疗技术、美容皮肤治疗学</w:t>
            </w:r>
          </w:p>
        </w:tc>
      </w:tr>
      <w:tr w:rsidR="00830653" w:rsidTr="007730AF">
        <w:trPr>
          <w:trHeight w:val="353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707" w:type="dxa"/>
            <w:vMerge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bCs/>
                <w:sz w:val="24"/>
              </w:rPr>
              <w:t>级医学营养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 xml:space="preserve"> </w:t>
            </w:r>
            <w:r w:rsidRPr="004834A3">
              <w:rPr>
                <w:bCs/>
                <w:sz w:val="24"/>
              </w:rPr>
              <w:t>基础营养学、临床营养学、食品卫生与食品检验</w:t>
            </w:r>
          </w:p>
        </w:tc>
      </w:tr>
      <w:tr w:rsidR="00830653" w:rsidTr="007730AF">
        <w:trPr>
          <w:trHeight w:val="264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707" w:type="dxa"/>
            <w:vMerge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2837" w:type="dxa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rFonts w:hint="eastAsia"/>
                <w:bCs/>
                <w:sz w:val="24"/>
              </w:rPr>
              <w:t>级</w:t>
            </w:r>
            <w:r w:rsidRPr="004834A3">
              <w:rPr>
                <w:bCs/>
                <w:sz w:val="24"/>
              </w:rPr>
              <w:t>医学影像技术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rPr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 xml:space="preserve"> </w:t>
            </w:r>
            <w:r w:rsidRPr="004834A3">
              <w:rPr>
                <w:bCs/>
                <w:sz w:val="24"/>
              </w:rPr>
              <w:t>医学影像检查技术、医学影像设备、医学影像诊断学</w:t>
            </w:r>
          </w:p>
        </w:tc>
      </w:tr>
      <w:tr w:rsidR="00830653" w:rsidTr="007730AF">
        <w:trPr>
          <w:trHeight w:val="174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707" w:type="dxa"/>
            <w:vMerge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rFonts w:hint="eastAsia"/>
                <w:bCs/>
                <w:sz w:val="24"/>
              </w:rPr>
              <w:t>级康复治疗技术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adjustRightInd w:val="0"/>
              <w:snapToGrid w:val="0"/>
              <w:spacing w:beforeLines="50" w:line="360" w:lineRule="auto"/>
              <w:ind w:leftChars="43" w:left="90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运动治疗技术、作业治疗技术、物理因子治疗技术、中国传统康复技术</w:t>
            </w:r>
          </w:p>
        </w:tc>
      </w:tr>
      <w:tr w:rsidR="00830653" w:rsidTr="007730AF">
        <w:trPr>
          <w:trHeight w:val="373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707" w:type="dxa"/>
            <w:vMerge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2837" w:type="dxa"/>
          </w:tcPr>
          <w:p w:rsidR="00830653" w:rsidRPr="004834A3" w:rsidRDefault="00830653" w:rsidP="007730AF">
            <w:pPr>
              <w:spacing w:line="360" w:lineRule="auto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rFonts w:hint="eastAsia"/>
                <w:bCs/>
                <w:sz w:val="24"/>
              </w:rPr>
              <w:t>级临床医学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 xml:space="preserve"> </w:t>
            </w:r>
            <w:r w:rsidRPr="004834A3">
              <w:rPr>
                <w:rFonts w:hint="eastAsia"/>
                <w:bCs/>
                <w:sz w:val="24"/>
              </w:rPr>
              <w:t>内科学、外科学、妇产科学、儿科学</w:t>
            </w:r>
          </w:p>
        </w:tc>
      </w:tr>
      <w:tr w:rsidR="00830653" w:rsidTr="007730AF">
        <w:trPr>
          <w:trHeight w:val="407"/>
        </w:trPr>
        <w:tc>
          <w:tcPr>
            <w:tcW w:w="392" w:type="dxa"/>
            <w:vMerge/>
            <w:vAlign w:val="center"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707" w:type="dxa"/>
            <w:vMerge/>
          </w:tcPr>
          <w:p w:rsidR="00830653" w:rsidRPr="004834A3" w:rsidRDefault="00830653" w:rsidP="007730AF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</w:p>
        </w:tc>
        <w:tc>
          <w:tcPr>
            <w:tcW w:w="2837" w:type="dxa"/>
            <w:vAlign w:val="center"/>
          </w:tcPr>
          <w:p w:rsidR="00830653" w:rsidRPr="004834A3" w:rsidRDefault="00830653" w:rsidP="007730AF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2014</w:t>
            </w:r>
            <w:r w:rsidRPr="004834A3">
              <w:rPr>
                <w:rFonts w:hint="eastAsia"/>
                <w:bCs/>
                <w:sz w:val="24"/>
              </w:rPr>
              <w:t>级药物制剂技术</w:t>
            </w:r>
          </w:p>
        </w:tc>
        <w:tc>
          <w:tcPr>
            <w:tcW w:w="4414" w:type="dxa"/>
          </w:tcPr>
          <w:p w:rsidR="00830653" w:rsidRPr="004834A3" w:rsidRDefault="00830653" w:rsidP="007730AF">
            <w:pPr>
              <w:spacing w:line="360" w:lineRule="auto"/>
              <w:ind w:firstLineChars="50" w:firstLine="120"/>
              <w:rPr>
                <w:rFonts w:hint="eastAsia"/>
                <w:bCs/>
                <w:sz w:val="24"/>
              </w:rPr>
            </w:pPr>
            <w:r w:rsidRPr="004834A3">
              <w:rPr>
                <w:rFonts w:hint="eastAsia"/>
                <w:bCs/>
                <w:sz w:val="24"/>
              </w:rPr>
              <w:t>药事法规、药物制剂技术</w:t>
            </w:r>
          </w:p>
        </w:tc>
      </w:tr>
    </w:tbl>
    <w:p w:rsidR="00830653" w:rsidRPr="004834A3" w:rsidRDefault="00830653" w:rsidP="00830653">
      <w:pPr>
        <w:tabs>
          <w:tab w:val="left" w:pos="10695"/>
        </w:tabs>
        <w:ind w:firstLineChars="200" w:firstLine="560"/>
        <w:jc w:val="center"/>
        <w:rPr>
          <w:rFonts w:ascii="黑体" w:eastAsia="黑体" w:hint="eastAsia"/>
          <w:sz w:val="28"/>
          <w:szCs w:val="28"/>
        </w:rPr>
      </w:pPr>
    </w:p>
    <w:p w:rsidR="00830653" w:rsidRDefault="00830653" w:rsidP="00830653">
      <w:pPr>
        <w:tabs>
          <w:tab w:val="left" w:pos="10695"/>
        </w:tabs>
        <w:ind w:firstLineChars="200" w:firstLine="560"/>
        <w:jc w:val="center"/>
        <w:rPr>
          <w:rFonts w:ascii="黑体" w:eastAsia="黑体" w:hint="eastAsia"/>
          <w:sz w:val="28"/>
          <w:szCs w:val="28"/>
        </w:rPr>
      </w:pPr>
    </w:p>
    <w:p w:rsidR="00830653" w:rsidRDefault="00830653" w:rsidP="00830653">
      <w:pPr>
        <w:rPr>
          <w:rFonts w:ascii="黑体" w:eastAsia="黑体" w:hint="eastAsia"/>
          <w:sz w:val="28"/>
          <w:szCs w:val="28"/>
        </w:rPr>
      </w:pPr>
    </w:p>
    <w:p w:rsidR="001516C1" w:rsidRPr="00830653" w:rsidRDefault="001516C1" w:rsidP="007D0A01">
      <w:pPr>
        <w:widowControl/>
        <w:shd w:val="clear" w:color="auto" w:fill="FFFFFF"/>
        <w:wordWrap w:val="0"/>
        <w:spacing w:line="560" w:lineRule="exact"/>
        <w:ind w:firstLine="645"/>
        <w:jc w:val="right"/>
        <w:rPr>
          <w:rFonts w:ascii="仿宋_GB2312" w:eastAsia="仿宋_GB2312"/>
          <w:sz w:val="32"/>
          <w:szCs w:val="32"/>
        </w:rPr>
      </w:pPr>
    </w:p>
    <w:sectPr w:rsidR="001516C1" w:rsidRPr="00830653" w:rsidSect="00EF7C0F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51" w:rsidRDefault="00463A51" w:rsidP="00F32462">
      <w:r>
        <w:separator/>
      </w:r>
    </w:p>
  </w:endnote>
  <w:endnote w:type="continuationSeparator" w:id="0">
    <w:p w:rsidR="00463A51" w:rsidRDefault="00463A51" w:rsidP="00F3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51" w:rsidRDefault="00463A51" w:rsidP="00F32462">
      <w:r>
        <w:separator/>
      </w:r>
    </w:p>
  </w:footnote>
  <w:footnote w:type="continuationSeparator" w:id="0">
    <w:p w:rsidR="00463A51" w:rsidRDefault="00463A51" w:rsidP="00F324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62"/>
    <w:rsid w:val="0001548B"/>
    <w:rsid w:val="0005575E"/>
    <w:rsid w:val="00124645"/>
    <w:rsid w:val="00127001"/>
    <w:rsid w:val="001516C1"/>
    <w:rsid w:val="001C2E21"/>
    <w:rsid w:val="001C56AF"/>
    <w:rsid w:val="001E7BE1"/>
    <w:rsid w:val="001F736A"/>
    <w:rsid w:val="00224A7B"/>
    <w:rsid w:val="0025270B"/>
    <w:rsid w:val="00253B68"/>
    <w:rsid w:val="00261A40"/>
    <w:rsid w:val="00272A7B"/>
    <w:rsid w:val="002963D1"/>
    <w:rsid w:val="002D3F1D"/>
    <w:rsid w:val="002E67CD"/>
    <w:rsid w:val="003101FF"/>
    <w:rsid w:val="0032434A"/>
    <w:rsid w:val="00370B40"/>
    <w:rsid w:val="004435EA"/>
    <w:rsid w:val="00463A51"/>
    <w:rsid w:val="004A43F4"/>
    <w:rsid w:val="004C0E89"/>
    <w:rsid w:val="004C5090"/>
    <w:rsid w:val="004C70FC"/>
    <w:rsid w:val="005D07CA"/>
    <w:rsid w:val="005D3ACA"/>
    <w:rsid w:val="006720EB"/>
    <w:rsid w:val="00692164"/>
    <w:rsid w:val="007214EC"/>
    <w:rsid w:val="007D0A01"/>
    <w:rsid w:val="008112D1"/>
    <w:rsid w:val="00820343"/>
    <w:rsid w:val="00823AC7"/>
    <w:rsid w:val="00830653"/>
    <w:rsid w:val="00865C02"/>
    <w:rsid w:val="008824F4"/>
    <w:rsid w:val="008A0FB1"/>
    <w:rsid w:val="008D4D7D"/>
    <w:rsid w:val="00936579"/>
    <w:rsid w:val="0095640E"/>
    <w:rsid w:val="009817B1"/>
    <w:rsid w:val="009A275D"/>
    <w:rsid w:val="009B201D"/>
    <w:rsid w:val="009B688E"/>
    <w:rsid w:val="009F2F4B"/>
    <w:rsid w:val="00A61925"/>
    <w:rsid w:val="00A740F1"/>
    <w:rsid w:val="00A76341"/>
    <w:rsid w:val="00A94E54"/>
    <w:rsid w:val="00AE3278"/>
    <w:rsid w:val="00B32857"/>
    <w:rsid w:val="00B450A0"/>
    <w:rsid w:val="00C020D2"/>
    <w:rsid w:val="00C171A5"/>
    <w:rsid w:val="00C33429"/>
    <w:rsid w:val="00C72D7D"/>
    <w:rsid w:val="00D04BA5"/>
    <w:rsid w:val="00D1227F"/>
    <w:rsid w:val="00D46571"/>
    <w:rsid w:val="00D80919"/>
    <w:rsid w:val="00D93EED"/>
    <w:rsid w:val="00DA7886"/>
    <w:rsid w:val="00DE5B7A"/>
    <w:rsid w:val="00E02756"/>
    <w:rsid w:val="00E11FC5"/>
    <w:rsid w:val="00E520D1"/>
    <w:rsid w:val="00EC34C7"/>
    <w:rsid w:val="00EE6D28"/>
    <w:rsid w:val="00F01F4E"/>
    <w:rsid w:val="00F135A8"/>
    <w:rsid w:val="00F15EC9"/>
    <w:rsid w:val="00F25D1A"/>
    <w:rsid w:val="00F31041"/>
    <w:rsid w:val="00F32462"/>
    <w:rsid w:val="00F6288A"/>
    <w:rsid w:val="00FE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F3246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4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46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3246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324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672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407</Characters>
  <Application>Microsoft Office Word</Application>
  <DocSecurity>0</DocSecurity>
  <Lines>3</Lines>
  <Paragraphs>1</Paragraphs>
  <ScaleCrop>false</ScaleCrop>
  <Company>chinaunicom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李真</dc:creator>
  <cp:keywords/>
  <dc:description/>
  <cp:lastModifiedBy>李真</cp:lastModifiedBy>
  <cp:revision>11</cp:revision>
  <cp:lastPrinted>2017-05-04T02:32:00Z</cp:lastPrinted>
  <dcterms:created xsi:type="dcterms:W3CDTF">2017-05-03T08:04:00Z</dcterms:created>
  <dcterms:modified xsi:type="dcterms:W3CDTF">2017-06-12T06:02:00Z</dcterms:modified>
</cp:coreProperties>
</file>